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B91E" w14:textId="78F58215" w:rsidR="00192673" w:rsidRDefault="00192673" w:rsidP="00070C81"/>
    <w:p w14:paraId="616DBD60" w14:textId="2F43F4A6" w:rsidR="00E72E68" w:rsidRPr="00E72E68" w:rsidRDefault="00E72E68" w:rsidP="00E72E68">
      <w:pPr>
        <w:pStyle w:val="NoSpacing"/>
        <w:spacing w:before="40" w:after="560" w:line="216" w:lineRule="auto"/>
        <w:rPr>
          <w:rFonts w:ascii="Arial" w:hAnsi="Arial" w:cs="Arial"/>
          <w:color w:val="0070C0"/>
          <w:sz w:val="52"/>
          <w:szCs w:val="58"/>
        </w:rPr>
      </w:pPr>
      <w:r w:rsidRPr="0013652C">
        <w:rPr>
          <w:rFonts w:ascii="Arial" w:hAnsi="Arial" w:cs="Arial"/>
          <w:color w:val="0070C0"/>
          <w:sz w:val="52"/>
          <w:szCs w:val="58"/>
        </w:rPr>
        <w:t xml:space="preserve">Pension transfer </w:t>
      </w:r>
      <w:r>
        <w:rPr>
          <w:rFonts w:ascii="Arial" w:hAnsi="Arial" w:cs="Arial"/>
          <w:color w:val="0070C0"/>
          <w:sz w:val="52"/>
          <w:szCs w:val="58"/>
        </w:rPr>
        <w:t>reminder email</w:t>
      </w:r>
    </w:p>
    <w:p w14:paraId="080285BD" w14:textId="77777777" w:rsidR="00E72E68" w:rsidRDefault="00E72E68" w:rsidP="00070C81"/>
    <w:p w14:paraId="2BD2EB5B" w14:textId="3204A314" w:rsidR="00EB3640" w:rsidRPr="008D4DBD" w:rsidRDefault="00EB3640" w:rsidP="00EB364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  <w:bCs/>
        </w:rPr>
      </w:pPr>
      <w:r w:rsidRPr="00FC59BA">
        <w:rPr>
          <w:b/>
          <w:bCs/>
        </w:rPr>
        <w:t>Sample email copy</w:t>
      </w:r>
      <w:r>
        <w:rPr>
          <w:b/>
          <w:bCs/>
        </w:rPr>
        <w:t xml:space="preserve"> for employers </w:t>
      </w:r>
      <w:r w:rsidRPr="00FC59BA">
        <w:rPr>
          <w:b/>
          <w:bCs/>
        </w:rPr>
        <w:t xml:space="preserve">– </w:t>
      </w:r>
      <w:r w:rsidR="00D838DC">
        <w:rPr>
          <w:b/>
          <w:bCs/>
        </w:rPr>
        <w:t>transfer reminder email</w:t>
      </w:r>
    </w:p>
    <w:p w14:paraId="559BDE12" w14:textId="77777777" w:rsidR="00EB3640" w:rsidRPr="00FC59BA" w:rsidRDefault="00EB3640" w:rsidP="00EB364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eastAsia="Times New Roman"/>
          <w:color w:val="000000"/>
          <w:szCs w:val="20"/>
          <w:lang w:eastAsia="en-GB"/>
        </w:rPr>
      </w:pPr>
      <w:r>
        <w:rPr>
          <w:rFonts w:eastAsia="Times New Roman"/>
          <w:color w:val="000000"/>
          <w:szCs w:val="20"/>
          <w:lang w:eastAsia="en-GB"/>
        </w:rPr>
        <w:t>To help you communicate your new Aegon workplace pension to your employees, we’</w:t>
      </w:r>
      <w:r w:rsidRPr="00FC59BA">
        <w:rPr>
          <w:rFonts w:eastAsia="Times New Roman"/>
          <w:color w:val="000000"/>
          <w:szCs w:val="20"/>
          <w:lang w:eastAsia="en-GB"/>
        </w:rPr>
        <w:t xml:space="preserve">ve produced </w:t>
      </w:r>
      <w:r>
        <w:rPr>
          <w:rFonts w:eastAsia="Times New Roman"/>
          <w:color w:val="000000"/>
          <w:szCs w:val="20"/>
          <w:lang w:eastAsia="en-GB"/>
        </w:rPr>
        <w:t>this sample copy for you to use</w:t>
      </w:r>
      <w:r w:rsidRPr="00FC59BA">
        <w:rPr>
          <w:rFonts w:eastAsia="Times New Roman"/>
          <w:color w:val="000000"/>
          <w:szCs w:val="20"/>
          <w:lang w:eastAsia="en-GB"/>
        </w:rPr>
        <w:t xml:space="preserve">. </w:t>
      </w:r>
      <w:r w:rsidR="00397D91">
        <w:rPr>
          <w:rFonts w:eastAsia="Times New Roman"/>
          <w:color w:val="000000"/>
          <w:szCs w:val="20"/>
          <w:lang w:eastAsia="en-GB"/>
        </w:rPr>
        <w:t xml:space="preserve">If you adapt or remove elements of this </w:t>
      </w:r>
      <w:proofErr w:type="gramStart"/>
      <w:r w:rsidR="00397D91">
        <w:rPr>
          <w:rFonts w:eastAsia="Times New Roman"/>
          <w:color w:val="000000"/>
          <w:szCs w:val="20"/>
          <w:lang w:eastAsia="en-GB"/>
        </w:rPr>
        <w:t>text</w:t>
      </w:r>
      <w:proofErr w:type="gramEnd"/>
      <w:r w:rsidR="00397D91">
        <w:rPr>
          <w:rFonts w:eastAsia="Times New Roman"/>
          <w:color w:val="000000"/>
          <w:szCs w:val="20"/>
          <w:lang w:eastAsia="en-GB"/>
        </w:rPr>
        <w:t xml:space="preserve"> we cannot be held responsible for any consequences arising from doing so.</w:t>
      </w:r>
    </w:p>
    <w:p w14:paraId="57A3347A" w14:textId="77777777" w:rsidR="00EB3640" w:rsidRPr="00FC59BA" w:rsidRDefault="00EB3640" w:rsidP="00EB364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eastAsia="Times New Roman"/>
          <w:color w:val="000000"/>
          <w:szCs w:val="20"/>
          <w:lang w:eastAsia="en-GB"/>
        </w:rPr>
      </w:pPr>
      <w:r w:rsidRPr="00FC59BA">
        <w:rPr>
          <w:rFonts w:eastAsia="Times New Roman"/>
          <w:color w:val="000000"/>
          <w:szCs w:val="20"/>
          <w:lang w:eastAsia="en-GB"/>
        </w:rPr>
        <w:t xml:space="preserve">We’ve taken all reasonable care </w:t>
      </w:r>
      <w:r>
        <w:rPr>
          <w:rFonts w:eastAsia="Times New Roman"/>
          <w:color w:val="000000"/>
          <w:szCs w:val="20"/>
          <w:lang w:eastAsia="en-GB"/>
        </w:rPr>
        <w:t xml:space="preserve">to make sure the information </w:t>
      </w:r>
      <w:r w:rsidRPr="00FC59BA">
        <w:rPr>
          <w:rFonts w:eastAsia="Times New Roman"/>
          <w:color w:val="000000"/>
          <w:szCs w:val="20"/>
          <w:lang w:eastAsia="en-GB"/>
        </w:rPr>
        <w:t>is accu</w:t>
      </w:r>
      <w:r>
        <w:rPr>
          <w:rFonts w:eastAsia="Times New Roman"/>
          <w:color w:val="000000"/>
          <w:szCs w:val="20"/>
          <w:lang w:eastAsia="en-GB"/>
        </w:rPr>
        <w:t>rate at the time of issue</w:t>
      </w:r>
      <w:r w:rsidRPr="00FC59BA">
        <w:rPr>
          <w:rFonts w:eastAsia="Times New Roman"/>
          <w:color w:val="000000"/>
          <w:szCs w:val="20"/>
          <w:lang w:eastAsia="en-GB"/>
        </w:rPr>
        <w:t>, but we don’t accept liability for any consequences resulting from its use.</w:t>
      </w:r>
      <w:r>
        <w:rPr>
          <w:rFonts w:eastAsia="Times New Roman"/>
          <w:color w:val="000000"/>
          <w:szCs w:val="20"/>
          <w:lang w:eastAsia="en-GB"/>
        </w:rPr>
        <w:t xml:space="preserve"> </w:t>
      </w:r>
    </w:p>
    <w:p w14:paraId="2B21014A" w14:textId="77777777" w:rsidR="00EB3640" w:rsidRPr="00FC59BA" w:rsidRDefault="00EB3640" w:rsidP="00EB364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eastAsia="Times New Roman"/>
          <w:color w:val="000000"/>
          <w:szCs w:val="20"/>
          <w:lang w:eastAsia="en-GB"/>
        </w:rPr>
      </w:pPr>
      <w:r w:rsidRPr="00FC59BA">
        <w:rPr>
          <w:rFonts w:eastAsia="Times New Roman"/>
          <w:color w:val="000000"/>
          <w:szCs w:val="20"/>
          <w:lang w:eastAsia="en-GB"/>
        </w:rPr>
        <w:t>There are certain rules you must follow when promoting your company pension scheme to your employees. You can f</w:t>
      </w:r>
      <w:r>
        <w:rPr>
          <w:rFonts w:eastAsia="Times New Roman"/>
          <w:color w:val="000000"/>
          <w:szCs w:val="20"/>
          <w:lang w:eastAsia="en-GB"/>
        </w:rPr>
        <w:t xml:space="preserve">ind out more about these on </w:t>
      </w:r>
      <w:hyperlink r:id="rId5" w:history="1">
        <w:r w:rsidRPr="00DE37A4">
          <w:rPr>
            <w:rStyle w:val="Hyperlink"/>
            <w:rFonts w:eastAsia="Times New Roman"/>
            <w:lang w:eastAsia="en-GB"/>
          </w:rPr>
          <w:t>The Pension Regulator’s website</w:t>
        </w:r>
      </w:hyperlink>
      <w:r>
        <w:rPr>
          <w:rFonts w:eastAsia="Times New Roman"/>
          <w:color w:val="000000"/>
          <w:szCs w:val="20"/>
          <w:lang w:eastAsia="en-GB"/>
        </w:rPr>
        <w:t>.</w:t>
      </w:r>
    </w:p>
    <w:p w14:paraId="2C3B4CF9" w14:textId="77777777" w:rsidR="00EB3640" w:rsidRDefault="00EB3640" w:rsidP="00EB364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color w:val="000000"/>
          <w:sz w:val="18"/>
          <w:szCs w:val="18"/>
        </w:rPr>
      </w:pPr>
      <w:r w:rsidRPr="00FC59BA">
        <w:rPr>
          <w:rFonts w:eastAsia="Times New Roman"/>
          <w:color w:val="000000"/>
          <w:szCs w:val="20"/>
          <w:lang w:eastAsia="en-GB"/>
        </w:rPr>
        <w:t xml:space="preserve">If you’re not sure if it’s suitable for your purposes, please get in touch with </w:t>
      </w:r>
      <w:r>
        <w:rPr>
          <w:rFonts w:eastAsia="Times New Roman"/>
          <w:color w:val="000000"/>
          <w:szCs w:val="20"/>
          <w:lang w:eastAsia="en-GB"/>
        </w:rPr>
        <w:t>your</w:t>
      </w:r>
      <w:r w:rsidRPr="00FC59BA">
        <w:rPr>
          <w:rFonts w:eastAsia="Times New Roman"/>
          <w:color w:val="000000"/>
          <w:szCs w:val="20"/>
          <w:lang w:eastAsia="en-GB"/>
        </w:rPr>
        <w:t xml:space="preserve"> financial adviser.</w:t>
      </w:r>
      <w:r w:rsidRPr="00FC59BA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14:paraId="7A04C52B" w14:textId="6D8526EA" w:rsidR="00EB3640" w:rsidRPr="008D4DBD" w:rsidRDefault="00EB3640" w:rsidP="00EB364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eastAsia="Times New Roman"/>
          <w:color w:val="000000"/>
          <w:szCs w:val="20"/>
          <w:lang w:eastAsia="en-GB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               </w:t>
      </w:r>
      <w:r w:rsidR="00C2321B">
        <w:rPr>
          <w:color w:val="000000"/>
          <w:sz w:val="16"/>
          <w:szCs w:val="18"/>
        </w:rPr>
        <w:t>WP381829</w:t>
      </w:r>
      <w:r>
        <w:rPr>
          <w:color w:val="000000"/>
          <w:sz w:val="16"/>
          <w:szCs w:val="18"/>
        </w:rPr>
        <w:t xml:space="preserve"> </w:t>
      </w:r>
      <w:r w:rsidR="00E72E68">
        <w:rPr>
          <w:color w:val="000000"/>
          <w:sz w:val="16"/>
          <w:szCs w:val="18"/>
        </w:rPr>
        <w:t>08</w:t>
      </w:r>
      <w:r w:rsidRPr="00473A23">
        <w:rPr>
          <w:color w:val="000000"/>
          <w:sz w:val="16"/>
          <w:szCs w:val="18"/>
        </w:rPr>
        <w:t>/</w:t>
      </w:r>
      <w:r w:rsidR="00E72E68">
        <w:rPr>
          <w:color w:val="000000"/>
          <w:sz w:val="16"/>
          <w:szCs w:val="18"/>
        </w:rPr>
        <w:t>2</w:t>
      </w:r>
      <w:r w:rsidR="005537A6">
        <w:rPr>
          <w:color w:val="000000"/>
          <w:sz w:val="16"/>
          <w:szCs w:val="18"/>
        </w:rPr>
        <w:t>1</w:t>
      </w:r>
    </w:p>
    <w:p w14:paraId="240D0539" w14:textId="77777777" w:rsidR="00EB3640" w:rsidRDefault="00EB3640" w:rsidP="00EB3640">
      <w:r w:rsidRPr="00FC59BA">
        <w:rPr>
          <w:rStyle w:val="Strong"/>
          <w:sz w:val="18"/>
          <w:szCs w:val="18"/>
        </w:rPr>
        <w:br w:type="page"/>
      </w:r>
    </w:p>
    <w:p w14:paraId="228E2643" w14:textId="77777777" w:rsidR="00EB3640" w:rsidRDefault="00EB3640" w:rsidP="00070C81"/>
    <w:p w14:paraId="425EA7EA" w14:textId="77777777" w:rsidR="00235689" w:rsidRDefault="00235689" w:rsidP="00070C81">
      <w:r>
        <w:rPr>
          <w:noProof/>
          <w:lang w:eastAsia="en-GB"/>
        </w:rPr>
        <w:drawing>
          <wp:inline distT="0" distB="0" distL="0" distR="0" wp14:anchorId="4F817E33" wp14:editId="35D35407">
            <wp:extent cx="1643291" cy="43732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ov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291" cy="43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C921A" w14:textId="2DA39FED" w:rsidR="005B0288" w:rsidRPr="003A5B98" w:rsidRDefault="007E77D6" w:rsidP="003A5B98">
      <w:pPr>
        <w:pStyle w:val="NoSpacing"/>
        <w:rPr>
          <w:b/>
          <w:sz w:val="32"/>
        </w:rPr>
      </w:pPr>
      <w:r>
        <w:rPr>
          <w:b/>
          <w:sz w:val="32"/>
        </w:rPr>
        <w:t>Have you received your pension transfer pack?</w:t>
      </w:r>
    </w:p>
    <w:p w14:paraId="2E5DBDF9" w14:textId="77777777" w:rsidR="003A5B98" w:rsidRDefault="003A5B98" w:rsidP="003A5B98">
      <w:pPr>
        <w:pStyle w:val="NoSpacing"/>
      </w:pPr>
    </w:p>
    <w:p w14:paraId="5D4DBAB8" w14:textId="77777777" w:rsidR="002C47C9" w:rsidRPr="00650BD9" w:rsidRDefault="002C47C9" w:rsidP="003A5B98">
      <w:pPr>
        <w:pStyle w:val="NoSpacing"/>
        <w:rPr>
          <w:rFonts w:ascii="Arial" w:hAnsi="Arial" w:cs="Arial"/>
          <w:sz w:val="24"/>
        </w:rPr>
      </w:pPr>
      <w:r w:rsidRPr="00650BD9">
        <w:rPr>
          <w:rFonts w:ascii="Arial" w:hAnsi="Arial" w:cs="Arial"/>
          <w:sz w:val="24"/>
        </w:rPr>
        <w:t xml:space="preserve">Hello </w:t>
      </w:r>
      <w:r w:rsidR="00967135" w:rsidRPr="00650BD9">
        <w:rPr>
          <w:rFonts w:ascii="Arial" w:hAnsi="Arial" w:cs="Arial"/>
          <w:color w:val="FF0000"/>
          <w:sz w:val="24"/>
        </w:rPr>
        <w:t>&lt;</w:t>
      </w:r>
      <w:r w:rsidRPr="00650BD9">
        <w:rPr>
          <w:rFonts w:ascii="Arial" w:hAnsi="Arial" w:cs="Arial"/>
          <w:color w:val="FF0000"/>
          <w:sz w:val="24"/>
        </w:rPr>
        <w:t>Name</w:t>
      </w:r>
      <w:r w:rsidR="00967135" w:rsidRPr="00650BD9">
        <w:rPr>
          <w:rFonts w:ascii="Arial" w:hAnsi="Arial" w:cs="Arial"/>
          <w:color w:val="FF0000"/>
          <w:sz w:val="24"/>
        </w:rPr>
        <w:t>&gt;</w:t>
      </w:r>
      <w:r w:rsidRPr="00650BD9">
        <w:rPr>
          <w:rFonts w:ascii="Arial" w:hAnsi="Arial" w:cs="Arial"/>
          <w:sz w:val="24"/>
        </w:rPr>
        <w:t>,</w:t>
      </w:r>
    </w:p>
    <w:p w14:paraId="0A0106B4" w14:textId="77777777" w:rsidR="003A5B98" w:rsidRPr="00650BD9" w:rsidRDefault="003A5B98" w:rsidP="003A5B98">
      <w:pPr>
        <w:pStyle w:val="NoSpacing"/>
        <w:rPr>
          <w:rFonts w:ascii="Arial" w:hAnsi="Arial" w:cs="Arial"/>
          <w:b/>
          <w:sz w:val="20"/>
        </w:rPr>
      </w:pPr>
    </w:p>
    <w:p w14:paraId="462A16C8" w14:textId="6733B84A" w:rsidR="00967E2C" w:rsidRPr="00650BD9" w:rsidRDefault="00967E2C" w:rsidP="00967E2C">
      <w:r>
        <w:t>You may have received a pension transfer pack from o</w:t>
      </w:r>
      <w:r w:rsidRPr="00650BD9">
        <w:t xml:space="preserve">ur new workplace pension provider, Aegon. It contains information on how you can combine your pension pot already built up in the </w:t>
      </w:r>
      <w:r w:rsidRPr="00650BD9">
        <w:rPr>
          <w:color w:val="FF0000"/>
        </w:rPr>
        <w:t>&lt;previous pension scheme name&gt;</w:t>
      </w:r>
      <w:r w:rsidRPr="00650BD9">
        <w:t xml:space="preserve"> </w:t>
      </w:r>
      <w:r>
        <w:t xml:space="preserve">scheme, </w:t>
      </w:r>
      <w:r w:rsidRPr="00650BD9">
        <w:t xml:space="preserve">with your new Aegon workplace pension – should you wish to. </w:t>
      </w:r>
    </w:p>
    <w:p w14:paraId="646AE368" w14:textId="6BA3AA75" w:rsidR="003A5B98" w:rsidRPr="00650BD9" w:rsidRDefault="007E77D6" w:rsidP="002C47C9">
      <w:pPr>
        <w:rPr>
          <w:color w:val="FF0000"/>
        </w:rPr>
      </w:pPr>
      <w:r>
        <w:t xml:space="preserve">Just as a reminder, you have three options for what you can do with the pension pot you’ve built up in the </w:t>
      </w:r>
      <w:r w:rsidRPr="007E77D6">
        <w:rPr>
          <w:color w:val="FF0000"/>
        </w:rPr>
        <w:t>&lt;previous pension scheme&gt;.</w:t>
      </w:r>
    </w:p>
    <w:p w14:paraId="73A2F993" w14:textId="77777777" w:rsidR="003A5B98" w:rsidRPr="00650BD9" w:rsidRDefault="003A5B98" w:rsidP="003A5B98">
      <w:pPr>
        <w:pStyle w:val="NoSpacing"/>
        <w:rPr>
          <w:rFonts w:ascii="Arial" w:eastAsiaTheme="minorHAnsi" w:hAnsi="Arial" w:cs="Arial"/>
          <w:color w:val="333333"/>
          <w:sz w:val="24"/>
          <w:szCs w:val="24"/>
          <w:lang w:val="en-GB"/>
        </w:rPr>
      </w:pPr>
      <w:r w:rsidRPr="00650BD9">
        <w:rPr>
          <w:rFonts w:ascii="Arial" w:eastAsiaTheme="minorHAnsi" w:hAnsi="Arial" w:cs="Arial"/>
          <w:color w:val="333333"/>
          <w:sz w:val="24"/>
          <w:szCs w:val="24"/>
          <w:lang w:val="en-GB"/>
        </w:rPr>
        <w:t>Option 1: Leave it with the current provider.</w:t>
      </w:r>
    </w:p>
    <w:p w14:paraId="4E4D72B7" w14:textId="74A32214" w:rsidR="003A5B98" w:rsidRPr="00650BD9" w:rsidRDefault="0047452E" w:rsidP="003A5B98">
      <w:pPr>
        <w:pStyle w:val="NoSpacing"/>
        <w:rPr>
          <w:rFonts w:ascii="Arial" w:eastAsiaTheme="minorHAnsi" w:hAnsi="Arial" w:cs="Arial"/>
          <w:color w:val="333333"/>
          <w:sz w:val="24"/>
          <w:szCs w:val="24"/>
          <w:lang w:val="en-GB"/>
        </w:rPr>
      </w:pPr>
      <w:r>
        <w:rPr>
          <w:rFonts w:ascii="Arial" w:eastAsiaTheme="minorHAnsi" w:hAnsi="Arial" w:cs="Arial"/>
          <w:color w:val="333333"/>
          <w:sz w:val="24"/>
          <w:szCs w:val="24"/>
          <w:lang w:val="en-GB"/>
        </w:rPr>
        <w:t xml:space="preserve">Option 2: </w:t>
      </w:r>
      <w:r w:rsidR="003A5B98" w:rsidRPr="00650BD9">
        <w:rPr>
          <w:rFonts w:ascii="Arial" w:eastAsiaTheme="minorHAnsi" w:hAnsi="Arial" w:cs="Arial"/>
          <w:color w:val="333333"/>
          <w:sz w:val="24"/>
          <w:szCs w:val="24"/>
          <w:lang w:val="en-GB"/>
        </w:rPr>
        <w:t>Transfer it to another pension provider.</w:t>
      </w:r>
    </w:p>
    <w:p w14:paraId="0C36A921" w14:textId="01B17ED8" w:rsidR="003A5B98" w:rsidRPr="00650BD9" w:rsidRDefault="003A5B98" w:rsidP="003A5B98">
      <w:pPr>
        <w:pStyle w:val="NoSpacing"/>
        <w:rPr>
          <w:rFonts w:ascii="Arial" w:eastAsiaTheme="minorHAnsi" w:hAnsi="Arial" w:cs="Arial"/>
          <w:color w:val="333333"/>
          <w:sz w:val="24"/>
          <w:szCs w:val="24"/>
          <w:lang w:val="en-GB"/>
        </w:rPr>
      </w:pPr>
      <w:r w:rsidRPr="00650BD9">
        <w:rPr>
          <w:rFonts w:ascii="Arial" w:eastAsiaTheme="minorHAnsi" w:hAnsi="Arial" w:cs="Arial"/>
          <w:color w:val="333333"/>
          <w:sz w:val="24"/>
          <w:szCs w:val="24"/>
          <w:lang w:val="en-GB"/>
        </w:rPr>
        <w:t xml:space="preserve">Option 3: Transfer it to Aegon and combine it with your new </w:t>
      </w:r>
      <w:r w:rsidR="00D47777">
        <w:rPr>
          <w:rFonts w:ascii="Arial" w:eastAsiaTheme="minorHAnsi" w:hAnsi="Arial" w:cs="Arial"/>
          <w:color w:val="333333"/>
          <w:sz w:val="24"/>
          <w:szCs w:val="24"/>
          <w:lang w:val="en-GB"/>
        </w:rPr>
        <w:t>w</w:t>
      </w:r>
      <w:r w:rsidRPr="00650BD9">
        <w:rPr>
          <w:rFonts w:ascii="Arial" w:eastAsiaTheme="minorHAnsi" w:hAnsi="Arial" w:cs="Arial"/>
          <w:color w:val="333333"/>
          <w:sz w:val="24"/>
          <w:szCs w:val="24"/>
          <w:lang w:val="en-GB"/>
        </w:rPr>
        <w:t xml:space="preserve">orkplace pension. </w:t>
      </w:r>
    </w:p>
    <w:p w14:paraId="280317E1" w14:textId="77777777" w:rsidR="003A5B98" w:rsidRPr="00650BD9" w:rsidRDefault="003A5B98" w:rsidP="003A5B98">
      <w:pPr>
        <w:pStyle w:val="NoSpacing"/>
        <w:rPr>
          <w:rFonts w:ascii="Arial" w:eastAsiaTheme="minorHAnsi" w:hAnsi="Arial" w:cs="Arial"/>
          <w:color w:val="333333"/>
          <w:sz w:val="24"/>
          <w:szCs w:val="24"/>
          <w:lang w:val="en-GB"/>
        </w:rPr>
      </w:pPr>
    </w:p>
    <w:p w14:paraId="19B7D1C1" w14:textId="77777777" w:rsidR="0004313D" w:rsidRPr="00650BD9" w:rsidRDefault="0039598F" w:rsidP="003A5B98">
      <w:r w:rsidRPr="00650BD9">
        <w:t>If you’re looking to transfer - you</w:t>
      </w:r>
      <w:r w:rsidR="0004313D" w:rsidRPr="00650BD9">
        <w:t xml:space="preserve"> should be comfortable with the investment </w:t>
      </w:r>
      <w:r w:rsidRPr="00650BD9">
        <w:t>decisions</w:t>
      </w:r>
      <w:r w:rsidR="0004313D" w:rsidRPr="00650BD9">
        <w:t xml:space="preserve"> you make as you may lose valuable features, protections, guarantees or other benefits when you transfer. </w:t>
      </w:r>
    </w:p>
    <w:p w14:paraId="3BF6A9BD" w14:textId="77777777" w:rsidR="0004313D" w:rsidRPr="00650BD9" w:rsidRDefault="0004313D" w:rsidP="0004313D">
      <w:pPr>
        <w:autoSpaceDE w:val="0"/>
        <w:autoSpaceDN w:val="0"/>
        <w:adjustRightInd w:val="0"/>
      </w:pPr>
      <w:r w:rsidRPr="00650BD9">
        <w:t xml:space="preserve">A transfer </w:t>
      </w:r>
      <w:r w:rsidR="0039598F" w:rsidRPr="00650BD9">
        <w:t xml:space="preserve">of your pension pot already built up in the </w:t>
      </w:r>
      <w:r w:rsidR="00302B18" w:rsidRPr="00650BD9">
        <w:rPr>
          <w:color w:val="FF0000"/>
        </w:rPr>
        <w:t>&lt;previous pension scheme name&gt;</w:t>
      </w:r>
      <w:r w:rsidR="00302B18" w:rsidRPr="00650BD9">
        <w:t xml:space="preserve"> </w:t>
      </w:r>
      <w:r w:rsidRPr="00650BD9">
        <w:t>for consolidation purposes is from one capital at risk pension product to another - so the value of your investments after any consolidation can still fall as well as rise and the final value of your consolidated pension pot may be less than paid in.</w:t>
      </w:r>
    </w:p>
    <w:p w14:paraId="00DA7C39" w14:textId="4D21F2E3" w:rsidR="003A5B98" w:rsidRPr="00650BD9" w:rsidRDefault="0004313D" w:rsidP="0004313D">
      <w:r w:rsidRPr="00650BD9">
        <w:t>Any new funds you move your money into will have their own set of risks that will be detailed in the fund information that is available to you.</w:t>
      </w:r>
      <w:r w:rsidR="003A5B98" w:rsidRPr="00650BD9">
        <w:t xml:space="preserve"> </w:t>
      </w:r>
    </w:p>
    <w:p w14:paraId="58DC51E6" w14:textId="1427F9AB" w:rsidR="0004313D" w:rsidRPr="00650BD9" w:rsidRDefault="00967E2C" w:rsidP="0004313D">
      <w:r>
        <w:t>I</w:t>
      </w:r>
      <w:r w:rsidR="00D05020">
        <w:t>f</w:t>
      </w:r>
      <w:r>
        <w:t xml:space="preserve"> you wou</w:t>
      </w:r>
      <w:r w:rsidR="006F4B11">
        <w:t>ld like to transfer your existing pension pot with your new Aegon workplace pension</w:t>
      </w:r>
      <w:r>
        <w:t>, complete an</w:t>
      </w:r>
      <w:r w:rsidR="006F4B11">
        <w:t>d return the transfer pack to Aegon.</w:t>
      </w:r>
    </w:p>
    <w:p w14:paraId="173ED16E" w14:textId="3D78D871" w:rsidR="00A56FCA" w:rsidRPr="00650BD9" w:rsidRDefault="00A56FCA" w:rsidP="002C47C9">
      <w:pPr>
        <w:pStyle w:val="Title"/>
      </w:pPr>
      <w:r w:rsidRPr="00650BD9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8A90D89" wp14:editId="341904DC">
            <wp:simplePos x="0" y="0"/>
            <wp:positionH relativeFrom="margin">
              <wp:posOffset>4191000</wp:posOffset>
            </wp:positionH>
            <wp:positionV relativeFrom="paragraph">
              <wp:posOffset>975360</wp:posOffset>
            </wp:positionV>
            <wp:extent cx="1371600" cy="704215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egon Assist logo 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60C" w:rsidRPr="00650BD9">
        <w:t>As your employer, we aren’t authorised or regulated to give you advice or recommendations on what you should do</w:t>
      </w:r>
      <w:r w:rsidR="006C5F15" w:rsidRPr="00650BD9">
        <w:t xml:space="preserve">. </w:t>
      </w:r>
      <w:r w:rsidRPr="00650BD9">
        <w:t xml:space="preserve">For general information about pension transfers you can visit </w:t>
      </w:r>
      <w:hyperlink r:id="rId8" w:history="1">
        <w:r w:rsidR="00E72E68">
          <w:rPr>
            <w:rStyle w:val="Hyperlink"/>
          </w:rPr>
          <w:t>Money Helper</w:t>
        </w:r>
      </w:hyperlink>
      <w:r w:rsidRPr="00650BD9">
        <w:t xml:space="preserve"> or, as an Aegon customer, Aegon Assist is on hand to help.</w:t>
      </w:r>
    </w:p>
    <w:p w14:paraId="5FF524FA" w14:textId="77777777" w:rsidR="0004313D" w:rsidRPr="00650BD9" w:rsidRDefault="0004313D" w:rsidP="002C47C9">
      <w:r w:rsidRPr="00650BD9">
        <w:t>They’re a</w:t>
      </w:r>
      <w:r w:rsidR="002C47C9" w:rsidRPr="00650BD9">
        <w:t xml:space="preserve"> free, friendly, UK-based team of trained specialists who can </w:t>
      </w:r>
      <w:r w:rsidR="00F60A5A" w:rsidRPr="00650BD9">
        <w:t>give you general guidance in plain English to he</w:t>
      </w:r>
      <w:r w:rsidRPr="00650BD9">
        <w:t xml:space="preserve">lp you make your own decisions. </w:t>
      </w:r>
    </w:p>
    <w:p w14:paraId="5A98779D" w14:textId="77777777" w:rsidR="00D72538" w:rsidRPr="00650BD9" w:rsidRDefault="0048489B" w:rsidP="002C47C9">
      <w:pPr>
        <w:rPr>
          <w:b/>
        </w:rPr>
      </w:pPr>
      <w:r w:rsidRPr="00650BD9">
        <w:rPr>
          <w:b/>
        </w:rPr>
        <w:t>Call Aegon Assist</w:t>
      </w:r>
      <w:r w:rsidR="002C47C9" w:rsidRPr="00650BD9">
        <w:rPr>
          <w:b/>
        </w:rPr>
        <w:t xml:space="preserve"> on 0345</w:t>
      </w:r>
      <w:r w:rsidR="0004313D" w:rsidRPr="00650BD9">
        <w:rPr>
          <w:b/>
        </w:rPr>
        <w:t xml:space="preserve"> </w:t>
      </w:r>
      <w:r w:rsidR="002C47C9" w:rsidRPr="00650BD9">
        <w:rPr>
          <w:b/>
        </w:rPr>
        <w:t>6</w:t>
      </w:r>
      <w:r w:rsidR="00F60A5A" w:rsidRPr="00650BD9">
        <w:rPr>
          <w:b/>
        </w:rPr>
        <w:t>03 0509</w:t>
      </w:r>
      <w:r w:rsidR="001B5B7F" w:rsidRPr="00650BD9">
        <w:rPr>
          <w:b/>
        </w:rPr>
        <w:t xml:space="preserve">. Call charges will vary. </w:t>
      </w:r>
    </w:p>
    <w:p w14:paraId="2631B859" w14:textId="77777777" w:rsidR="0004313D" w:rsidRPr="00650BD9" w:rsidRDefault="0004313D" w:rsidP="002C47C9">
      <w:r w:rsidRPr="00650BD9">
        <w:t>As</w:t>
      </w:r>
      <w:r w:rsidR="00D72538" w:rsidRPr="00650BD9">
        <w:t xml:space="preserve"> Aeg</w:t>
      </w:r>
      <w:r w:rsidRPr="00650BD9">
        <w:t xml:space="preserve">on Assist don’t provide advice and </w:t>
      </w:r>
      <w:r w:rsidR="00D72538" w:rsidRPr="00650BD9">
        <w:t xml:space="preserve">if you’re not sure </w:t>
      </w:r>
      <w:r w:rsidR="0076242A" w:rsidRPr="00650BD9">
        <w:t xml:space="preserve">if transferring is right for your circumstances </w:t>
      </w:r>
      <w:r w:rsidR="00D72538" w:rsidRPr="00650BD9">
        <w:t>you shou</w:t>
      </w:r>
      <w:r w:rsidRPr="00650BD9">
        <w:t>ld speak to a financial adviser -</w:t>
      </w:r>
      <w:r w:rsidR="00D72538" w:rsidRPr="00650BD9">
        <w:t xml:space="preserve"> there may be a </w:t>
      </w:r>
      <w:r w:rsidRPr="00650BD9">
        <w:t>charge</w:t>
      </w:r>
      <w:r w:rsidR="00D72538" w:rsidRPr="00650BD9">
        <w:t xml:space="preserve"> for this. </w:t>
      </w:r>
    </w:p>
    <w:p w14:paraId="5C7A00E7" w14:textId="77777777" w:rsidR="00EF016F" w:rsidRPr="00235689" w:rsidRDefault="0004313D" w:rsidP="00EB3640">
      <w:r w:rsidRPr="0004313D">
        <w:rPr>
          <w:color w:val="FF0000"/>
        </w:rPr>
        <w:t>&lt;sign off&gt;</w:t>
      </w:r>
      <w:r w:rsidR="00A56FCA">
        <w:rPr>
          <w:color w:val="FF0000"/>
        </w:rPr>
        <w:t xml:space="preserve">    </w:t>
      </w:r>
    </w:p>
    <w:sectPr w:rsidR="00EF016F" w:rsidRPr="00235689" w:rsidSect="0004313D"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ticoSansDT Ligh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8A7"/>
    <w:multiLevelType w:val="hybridMultilevel"/>
    <w:tmpl w:val="2E2EDF1C"/>
    <w:lvl w:ilvl="0" w:tplc="DB420116">
      <w:start w:val="1"/>
      <w:numFmt w:val="decimal"/>
      <w:pStyle w:val="NumberList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748C1"/>
    <w:multiLevelType w:val="hybridMultilevel"/>
    <w:tmpl w:val="2AD4933C"/>
    <w:lvl w:ilvl="0" w:tplc="C8B428E4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B35811"/>
    <w:multiLevelType w:val="hybridMultilevel"/>
    <w:tmpl w:val="9E0A80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73"/>
    <w:rsid w:val="0004313D"/>
    <w:rsid w:val="000442D0"/>
    <w:rsid w:val="00057C9E"/>
    <w:rsid w:val="00070C81"/>
    <w:rsid w:val="0007642C"/>
    <w:rsid w:val="000A7F67"/>
    <w:rsid w:val="00126FBA"/>
    <w:rsid w:val="0013652C"/>
    <w:rsid w:val="00192673"/>
    <w:rsid w:val="001B5B7F"/>
    <w:rsid w:val="001C0C14"/>
    <w:rsid w:val="001E6C40"/>
    <w:rsid w:val="00221E59"/>
    <w:rsid w:val="00235689"/>
    <w:rsid w:val="00241082"/>
    <w:rsid w:val="002551D1"/>
    <w:rsid w:val="002C47C9"/>
    <w:rsid w:val="00302B18"/>
    <w:rsid w:val="00314292"/>
    <w:rsid w:val="00383B9E"/>
    <w:rsid w:val="0039598F"/>
    <w:rsid w:val="00397D91"/>
    <w:rsid w:val="003A5B98"/>
    <w:rsid w:val="003C0040"/>
    <w:rsid w:val="00437E46"/>
    <w:rsid w:val="00461096"/>
    <w:rsid w:val="0047452E"/>
    <w:rsid w:val="004817D4"/>
    <w:rsid w:val="0048489B"/>
    <w:rsid w:val="00491965"/>
    <w:rsid w:val="004922EC"/>
    <w:rsid w:val="0049380F"/>
    <w:rsid w:val="004A32FF"/>
    <w:rsid w:val="004B5473"/>
    <w:rsid w:val="004B76C8"/>
    <w:rsid w:val="005537A6"/>
    <w:rsid w:val="00554B38"/>
    <w:rsid w:val="0059146A"/>
    <w:rsid w:val="00604476"/>
    <w:rsid w:val="00650BD9"/>
    <w:rsid w:val="00674AD6"/>
    <w:rsid w:val="006C5F15"/>
    <w:rsid w:val="006E5146"/>
    <w:rsid w:val="006F4B11"/>
    <w:rsid w:val="00727D88"/>
    <w:rsid w:val="0076242A"/>
    <w:rsid w:val="007E77D6"/>
    <w:rsid w:val="0088269A"/>
    <w:rsid w:val="00967135"/>
    <w:rsid w:val="00967E2C"/>
    <w:rsid w:val="00995B8D"/>
    <w:rsid w:val="00A11299"/>
    <w:rsid w:val="00A55E86"/>
    <w:rsid w:val="00A56FCA"/>
    <w:rsid w:val="00B1560C"/>
    <w:rsid w:val="00B84FAB"/>
    <w:rsid w:val="00C1320F"/>
    <w:rsid w:val="00C2321B"/>
    <w:rsid w:val="00CD1BDD"/>
    <w:rsid w:val="00D05020"/>
    <w:rsid w:val="00D3301D"/>
    <w:rsid w:val="00D47777"/>
    <w:rsid w:val="00D72538"/>
    <w:rsid w:val="00D838DC"/>
    <w:rsid w:val="00D857FB"/>
    <w:rsid w:val="00DD304D"/>
    <w:rsid w:val="00DD5193"/>
    <w:rsid w:val="00E120E8"/>
    <w:rsid w:val="00E43709"/>
    <w:rsid w:val="00E45A9F"/>
    <w:rsid w:val="00E72E68"/>
    <w:rsid w:val="00EB3640"/>
    <w:rsid w:val="00ED4B0B"/>
    <w:rsid w:val="00EF016F"/>
    <w:rsid w:val="00EF5B02"/>
    <w:rsid w:val="00F60A5A"/>
    <w:rsid w:val="00F83C9D"/>
    <w:rsid w:val="00FC3F93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894E3"/>
  <w15:chartTrackingRefBased/>
  <w15:docId w15:val="{333A544F-465A-4A8D-B68F-E1562F78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C81"/>
    <w:pPr>
      <w:spacing w:after="200" w:line="320" w:lineRule="atLeast"/>
    </w:pPr>
    <w:rPr>
      <w:rFonts w:ascii="Arial" w:hAnsi="Arial" w:cs="Arial"/>
      <w:color w:val="333333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2FF"/>
    <w:pPr>
      <w:tabs>
        <w:tab w:val="left" w:pos="630"/>
      </w:tabs>
      <w:spacing w:after="520" w:line="600" w:lineRule="atLeast"/>
      <w:outlineLvl w:val="0"/>
    </w:pPr>
    <w:rPr>
      <w:sz w:val="48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2FF"/>
    <w:rPr>
      <w:rFonts w:ascii="Arial" w:hAnsi="Arial" w:cs="Arial"/>
      <w:color w:val="333333"/>
      <w:sz w:val="48"/>
      <w:szCs w:val="60"/>
    </w:rPr>
  </w:style>
  <w:style w:type="paragraph" w:customStyle="1" w:styleId="Normal-Signoff">
    <w:name w:val="Normal - Signoff"/>
    <w:basedOn w:val="Normal"/>
    <w:link w:val="Normal-SignoffChar"/>
    <w:qFormat/>
    <w:rsid w:val="00EF016F"/>
    <w:pPr>
      <w:spacing w:before="400"/>
    </w:pPr>
  </w:style>
  <w:style w:type="paragraph" w:customStyle="1" w:styleId="AEGON-Legals6pt">
    <w:name w:val="AEGON - Legals 6pt"/>
    <w:basedOn w:val="Normal"/>
    <w:uiPriority w:val="99"/>
    <w:rsid w:val="00FC3F93"/>
    <w:pPr>
      <w:suppressAutoHyphens/>
      <w:autoSpaceDE w:val="0"/>
      <w:autoSpaceDN w:val="0"/>
      <w:adjustRightInd w:val="0"/>
      <w:spacing w:after="57" w:line="150" w:lineRule="atLeast"/>
      <w:textAlignment w:val="center"/>
    </w:pPr>
    <w:rPr>
      <w:rFonts w:ascii="SenticoSansDT Light" w:hAnsi="SenticoSansDT Light" w:cs="SenticoSansDT Light"/>
      <w:color w:val="393938"/>
      <w:spacing w:val="-4"/>
      <w:sz w:val="12"/>
      <w:szCs w:val="12"/>
    </w:rPr>
  </w:style>
  <w:style w:type="character" w:customStyle="1" w:styleId="Normal-SignoffChar">
    <w:name w:val="Normal - Signoff Char"/>
    <w:basedOn w:val="DefaultParagraphFont"/>
    <w:link w:val="Normal-Signoff"/>
    <w:rsid w:val="00EF016F"/>
    <w:rPr>
      <w:rFonts w:ascii="Arial" w:hAnsi="Arial" w:cs="Arial"/>
      <w:color w:val="333333"/>
      <w:sz w:val="28"/>
      <w:szCs w:val="28"/>
    </w:rPr>
  </w:style>
  <w:style w:type="paragraph" w:customStyle="1" w:styleId="Copyright">
    <w:name w:val="Copyright"/>
    <w:basedOn w:val="Normal-Signoff"/>
    <w:link w:val="CopyrightChar"/>
    <w:qFormat/>
    <w:rsid w:val="00EF016F"/>
    <w:pPr>
      <w:spacing w:before="0" w:line="240" w:lineRule="auto"/>
    </w:pPr>
    <w:rPr>
      <w:color w:val="636366"/>
      <w:sz w:val="22"/>
      <w:szCs w:val="22"/>
    </w:rPr>
  </w:style>
  <w:style w:type="character" w:customStyle="1" w:styleId="CopyrightChar">
    <w:name w:val="Copyright Char"/>
    <w:basedOn w:val="Normal-SignoffChar"/>
    <w:link w:val="Copyright"/>
    <w:rsid w:val="00EF016F"/>
    <w:rPr>
      <w:rFonts w:ascii="Arial" w:hAnsi="Arial" w:cs="Arial"/>
      <w:color w:val="636366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AD6"/>
    <w:pPr>
      <w:spacing w:before="400" w:after="60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674AD6"/>
    <w:rPr>
      <w:rFonts w:ascii="Arial" w:hAnsi="Arial" w:cs="Arial"/>
      <w:b/>
      <w:color w:val="333333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74AD6"/>
    <w:pPr>
      <w:ind w:left="720"/>
      <w:contextualSpacing/>
    </w:pPr>
  </w:style>
  <w:style w:type="paragraph" w:customStyle="1" w:styleId="BulletList">
    <w:name w:val="Bullet List"/>
    <w:basedOn w:val="ListParagraph"/>
    <w:link w:val="BulletListChar"/>
    <w:qFormat/>
    <w:rsid w:val="00674AD6"/>
    <w:pPr>
      <w:numPr>
        <w:numId w:val="2"/>
      </w:numPr>
      <w:spacing w:after="120"/>
      <w:ind w:left="227" w:hanging="227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74AD6"/>
    <w:rPr>
      <w:rFonts w:ascii="Arial" w:hAnsi="Arial" w:cs="Arial"/>
      <w:color w:val="333333"/>
      <w:sz w:val="24"/>
      <w:szCs w:val="24"/>
    </w:rPr>
  </w:style>
  <w:style w:type="character" w:customStyle="1" w:styleId="BulletListChar">
    <w:name w:val="Bullet List Char"/>
    <w:basedOn w:val="ListParagraphChar"/>
    <w:link w:val="BulletList"/>
    <w:rsid w:val="00674AD6"/>
    <w:rPr>
      <w:rFonts w:ascii="Arial" w:hAnsi="Arial" w:cs="Arial"/>
      <w:color w:val="333333"/>
      <w:sz w:val="24"/>
      <w:szCs w:val="24"/>
    </w:rPr>
  </w:style>
  <w:style w:type="paragraph" w:styleId="Title">
    <w:name w:val="Title"/>
    <w:basedOn w:val="Subtitle"/>
    <w:next w:val="Normal"/>
    <w:link w:val="TitleChar"/>
    <w:uiPriority w:val="10"/>
    <w:qFormat/>
    <w:rsid w:val="002C47C9"/>
    <w:pPr>
      <w:spacing w:after="200"/>
    </w:pPr>
  </w:style>
  <w:style w:type="character" w:customStyle="1" w:styleId="TitleChar">
    <w:name w:val="Title Char"/>
    <w:basedOn w:val="DefaultParagraphFont"/>
    <w:link w:val="Title"/>
    <w:uiPriority w:val="10"/>
    <w:rsid w:val="002C47C9"/>
    <w:rPr>
      <w:rFonts w:ascii="Arial" w:hAnsi="Arial" w:cs="Arial"/>
      <w:b/>
      <w:color w:val="333333"/>
      <w:sz w:val="24"/>
      <w:szCs w:val="24"/>
    </w:rPr>
  </w:style>
  <w:style w:type="paragraph" w:customStyle="1" w:styleId="NumberList">
    <w:name w:val="Number List"/>
    <w:basedOn w:val="ListParagraph"/>
    <w:link w:val="NumberListChar"/>
    <w:qFormat/>
    <w:rsid w:val="002C47C9"/>
    <w:pPr>
      <w:numPr>
        <w:numId w:val="3"/>
      </w:numPr>
      <w:spacing w:after="120"/>
      <w:ind w:left="284" w:hanging="284"/>
      <w:contextualSpacing w:val="0"/>
    </w:pPr>
  </w:style>
  <w:style w:type="character" w:customStyle="1" w:styleId="NumberListChar">
    <w:name w:val="Number List Char"/>
    <w:basedOn w:val="ListParagraphChar"/>
    <w:link w:val="NumberList"/>
    <w:rsid w:val="002C47C9"/>
    <w:rPr>
      <w:rFonts w:ascii="Arial" w:hAnsi="Arial" w:cs="Arial"/>
      <w:color w:val="333333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2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42A"/>
    <w:rPr>
      <w:rFonts w:ascii="Arial" w:hAnsi="Arial" w:cs="Arial"/>
      <w:color w:val="33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42A"/>
    <w:rPr>
      <w:rFonts w:ascii="Arial" w:hAnsi="Arial" w:cs="Arial"/>
      <w:b/>
      <w:bCs/>
      <w:color w:val="33333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42A"/>
    <w:rPr>
      <w:rFonts w:ascii="Segoe UI" w:hAnsi="Segoe UI" w:cs="Segoe UI"/>
      <w:color w:val="333333"/>
      <w:sz w:val="18"/>
      <w:szCs w:val="18"/>
    </w:rPr>
  </w:style>
  <w:style w:type="character" w:styleId="Hyperlink">
    <w:name w:val="Hyperlink"/>
    <w:uiPriority w:val="99"/>
    <w:unhideWhenUsed/>
    <w:rsid w:val="00EB3640"/>
    <w:rPr>
      <w:color w:val="0563C1"/>
      <w:u w:val="single"/>
    </w:rPr>
  </w:style>
  <w:style w:type="character" w:styleId="Strong">
    <w:name w:val="Strong"/>
    <w:uiPriority w:val="22"/>
    <w:qFormat/>
    <w:rsid w:val="00EB3640"/>
    <w:rPr>
      <w:rFonts w:cs="Times New Roman"/>
      <w:b/>
      <w:bCs/>
    </w:rPr>
  </w:style>
  <w:style w:type="paragraph" w:styleId="NoSpacing">
    <w:name w:val="No Spacing"/>
    <w:link w:val="NoSpacingChar"/>
    <w:uiPriority w:val="1"/>
    <w:qFormat/>
    <w:rsid w:val="00EB364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EB3640"/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C5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eyhelper.org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thepensionsregulator.gov.uk/en/employers/managing-a-scheme/communicating-with-your-scheme-membe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Wood</dc:creator>
  <cp:keywords/>
  <dc:description/>
  <cp:lastModifiedBy>Buchanan, Iain</cp:lastModifiedBy>
  <cp:revision>2</cp:revision>
  <dcterms:created xsi:type="dcterms:W3CDTF">2021-09-15T13:30:00Z</dcterms:created>
  <dcterms:modified xsi:type="dcterms:W3CDTF">2021-09-15T13:30:00Z</dcterms:modified>
</cp:coreProperties>
</file>